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3" w:rsidRPr="003E4FE3" w:rsidRDefault="003E4FE3" w:rsidP="003E4FE3">
      <w:pPr>
        <w:autoSpaceDE/>
        <w:autoSpaceDN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4FE3" w:rsidRPr="00485B22" w:rsidRDefault="003E4FE3" w:rsidP="00485B22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485B22">
        <w:rPr>
          <w:rFonts w:eastAsia="Calibri"/>
          <w:b/>
          <w:sz w:val="28"/>
          <w:szCs w:val="28"/>
          <w:lang w:eastAsia="en-US"/>
        </w:rPr>
        <w:t>Информация</w:t>
      </w:r>
    </w:p>
    <w:p w:rsidR="00485B22" w:rsidRDefault="003E4FE3" w:rsidP="00485B22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85B22">
        <w:rPr>
          <w:rFonts w:eastAsia="Calibri"/>
          <w:b/>
          <w:sz w:val="28"/>
          <w:szCs w:val="28"/>
          <w:lang w:eastAsia="en-US"/>
        </w:rPr>
        <w:t>о реализации программы «Сохранение и укрепление общественного здоровья жителей Нижневартовского района»</w:t>
      </w:r>
      <w:r w:rsidR="00485B2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85B22" w:rsidRPr="00485B22" w:rsidRDefault="00485B22" w:rsidP="00485B22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2023 год.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С целью реализации национального проекта «Демография» в части достижений показателей по направлению «Укрепление общественного здоровья» в Нижневартовском районе с 2020 года реализуются программа «Сохранение и укрепление общественного здоровья жителей Нижневартовского района». Программа вошла </w:t>
      </w:r>
      <w:bookmarkStart w:id="0" w:name="_GoBack"/>
      <w:bookmarkEnd w:id="0"/>
      <w:r w:rsidRPr="003E4FE3">
        <w:rPr>
          <w:rFonts w:eastAsia="Calibri"/>
          <w:sz w:val="28"/>
          <w:szCs w:val="28"/>
          <w:lang w:eastAsia="en-US"/>
        </w:rPr>
        <w:t xml:space="preserve">в муниципальную программу «Развитие физической культуры и спорта в Нижневартовском районе», утверждена постановлением администрации района от 25 ноября 2021 </w:t>
      </w:r>
      <w:r w:rsidR="008135F6">
        <w:rPr>
          <w:rFonts w:eastAsia="Calibri"/>
          <w:sz w:val="28"/>
          <w:szCs w:val="28"/>
          <w:lang w:eastAsia="en-US"/>
        </w:rPr>
        <w:t>года № 2086 (с изменениями от 17</w:t>
      </w:r>
      <w:r w:rsidRPr="003E4FE3">
        <w:rPr>
          <w:rFonts w:eastAsia="Calibri"/>
          <w:sz w:val="28"/>
          <w:szCs w:val="28"/>
          <w:lang w:eastAsia="en-US"/>
        </w:rPr>
        <w:t>.</w:t>
      </w:r>
      <w:r w:rsidR="008135F6">
        <w:rPr>
          <w:rFonts w:eastAsia="Calibri"/>
          <w:sz w:val="28"/>
          <w:szCs w:val="28"/>
          <w:lang w:eastAsia="en-US"/>
        </w:rPr>
        <w:t>11</w:t>
      </w:r>
      <w:r w:rsidRPr="003E4FE3">
        <w:rPr>
          <w:rFonts w:eastAsia="Calibri"/>
          <w:sz w:val="28"/>
          <w:szCs w:val="28"/>
          <w:lang w:eastAsia="en-US"/>
        </w:rPr>
        <w:t xml:space="preserve">.2023 № </w:t>
      </w:r>
      <w:r w:rsidR="008135F6">
        <w:rPr>
          <w:rFonts w:eastAsia="Calibri"/>
          <w:sz w:val="28"/>
          <w:szCs w:val="28"/>
          <w:lang w:eastAsia="en-US"/>
        </w:rPr>
        <w:t>1211</w:t>
      </w:r>
      <w:r w:rsidRPr="003E4FE3">
        <w:rPr>
          <w:rFonts w:eastAsia="Calibri"/>
          <w:sz w:val="28"/>
          <w:szCs w:val="28"/>
          <w:lang w:eastAsia="en-US"/>
        </w:rPr>
        <w:t>).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Цель программы: создание условий для поддержания сохранения и укрепления качества и продолжительности жизни граждан путем профилактики заболеваний и формирования здорового образа жизни.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ourier New"/>
          <w:sz w:val="28"/>
          <w:szCs w:val="28"/>
          <w:lang w:eastAsia="en-US"/>
        </w:rPr>
      </w:pPr>
      <w:r w:rsidRPr="003E4FE3">
        <w:rPr>
          <w:rFonts w:eastAsia="Courier New"/>
          <w:sz w:val="28"/>
          <w:szCs w:val="28"/>
          <w:lang w:eastAsia="en-US"/>
        </w:rPr>
        <w:t>Программой определены целевые показатели результативности на период с 2020 по 2024 год: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1. </w:t>
      </w:r>
      <w:r w:rsidRPr="003E4FE3">
        <w:rPr>
          <w:sz w:val="28"/>
          <w:szCs w:val="28"/>
        </w:rPr>
        <w:t>Увеличение доли граждан, систематически занимающихся физической культурой и спортом</w:t>
      </w:r>
      <w:r w:rsidRPr="003E4FE3">
        <w:rPr>
          <w:rFonts w:eastAsia="Calibri"/>
          <w:sz w:val="28"/>
          <w:szCs w:val="28"/>
          <w:lang w:eastAsia="en-US"/>
        </w:rPr>
        <w:t xml:space="preserve"> до 72%;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2. Увеличение обеспеченности спортивными сооружениями – увеличение количества спортивных объектов до 69%;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3. Увеличение эффективности муниципальной информационной кампании по профилактике заболеваний и формированию здорового образа жизни – числа распространенных информационных публикаций в СМИ до 2500 публикаций;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4. Увеличение доли граждан – участников профилактических мероприятий, мотивирующих к ведению здорового образа жизни, показатель выполнен 100%.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3E4FE3">
        <w:rPr>
          <w:sz w:val="28"/>
          <w:szCs w:val="28"/>
        </w:rPr>
        <w:t xml:space="preserve">При разработке муниципальной программы взят успешный опыт реализации на территории района отраслевых планов мероприятий, направленных на профилактику заболеваний и формирование здорового образа жизни среди населения Нижневартовского района. 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В реализации мероприятий участвуют медицинские учреждения района, образовательные организации, учреждения культуры, спорта, средства массовой информации района. 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Мероприятия реализуются по следующим направлениям:</w:t>
      </w:r>
    </w:p>
    <w:p w:rsidR="003E4FE3" w:rsidRPr="003E4FE3" w:rsidRDefault="003E4FE3" w:rsidP="003E4FE3">
      <w:pPr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Формирование у граждан мотивации к ведению здорового образа жизни, систематическим занятиям физической культурой и спортом;</w:t>
      </w:r>
    </w:p>
    <w:p w:rsidR="003E4FE3" w:rsidRPr="003E4FE3" w:rsidRDefault="003E4FE3" w:rsidP="003E4FE3">
      <w:pPr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Формирование у населения современного уровня знаний </w:t>
      </w:r>
      <w:r w:rsidRPr="003E4FE3">
        <w:rPr>
          <w:rFonts w:eastAsia="Calibri"/>
          <w:bCs/>
          <w:iCs/>
          <w:sz w:val="28"/>
          <w:szCs w:val="28"/>
          <w:lang w:eastAsia="en-US"/>
        </w:rPr>
        <w:t>по вопросам ведения здорового образа, профилактики заболеваний и травматизма,</w:t>
      </w:r>
      <w:r w:rsidRPr="003E4FE3">
        <w:rPr>
          <w:rFonts w:eastAsia="Calibri"/>
          <w:sz w:val="28"/>
          <w:szCs w:val="28"/>
          <w:lang w:eastAsia="en-US"/>
        </w:rPr>
        <w:t xml:space="preserve"> путем проведения информационных кампаний.</w:t>
      </w:r>
    </w:p>
    <w:p w:rsidR="003E4FE3" w:rsidRPr="003E4FE3" w:rsidRDefault="003E4FE3" w:rsidP="003E4FE3">
      <w:pPr>
        <w:autoSpaceDE/>
        <w:autoSpaceDN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По направлению формирования у граждан мотивации к ведению здорового образа жизни, систематическим занятиям физической культурой и спортом </w:t>
      </w:r>
      <w:r w:rsidR="00AC4624">
        <w:rPr>
          <w:rFonts w:eastAsia="Calibri"/>
          <w:sz w:val="28"/>
          <w:szCs w:val="28"/>
          <w:lang w:eastAsia="en-US"/>
        </w:rPr>
        <w:t>проведено</w:t>
      </w:r>
      <w:r w:rsidRPr="003E4FE3">
        <w:rPr>
          <w:rFonts w:eastAsia="Calibri"/>
          <w:sz w:val="28"/>
          <w:szCs w:val="28"/>
          <w:lang w:eastAsia="en-US"/>
        </w:rPr>
        <w:t xml:space="preserve"> большое количество мероприятий (физкультурные мероприятия, соревнования, спартакиады, состязания по национальным видам спорта, </w:t>
      </w:r>
      <w:r w:rsidRPr="003E4FE3">
        <w:rPr>
          <w:rFonts w:eastAsia="Calibri"/>
          <w:sz w:val="28"/>
          <w:szCs w:val="28"/>
          <w:lang w:eastAsia="en-US"/>
        </w:rPr>
        <w:lastRenderedPageBreak/>
        <w:t>спортивные акции, легкоатлетические и лыжные пробеги, профилактические беседы, акции, тестирования, мастер-классы и т.д.) с участием жителей района.</w:t>
      </w:r>
    </w:p>
    <w:p w:rsidR="00B15C52" w:rsidRPr="00B15C52" w:rsidRDefault="00B15C52" w:rsidP="00B15C52">
      <w:pPr>
        <w:adjustRightInd w:val="0"/>
        <w:ind w:left="-113" w:firstLine="709"/>
        <w:jc w:val="both"/>
        <w:rPr>
          <w:sz w:val="28"/>
          <w:szCs w:val="28"/>
        </w:rPr>
      </w:pPr>
      <w:r w:rsidRPr="00B15C52">
        <w:rPr>
          <w:rFonts w:eastAsia="Calibri"/>
          <w:sz w:val="28"/>
          <w:szCs w:val="28"/>
        </w:rPr>
        <w:t xml:space="preserve">В отчетном году </w:t>
      </w:r>
      <w:r w:rsidRPr="00B15C52">
        <w:rPr>
          <w:sz w:val="28"/>
          <w:szCs w:val="28"/>
        </w:rPr>
        <w:t>проведено 180 физкультурно-спортивных мероприятия различных уровней, в которых приняли участие более 16 000 жителей района.</w:t>
      </w:r>
    </w:p>
    <w:p w:rsidR="003E4FE3" w:rsidRPr="00B15C52" w:rsidRDefault="003E4FE3" w:rsidP="003E4FE3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5C52">
        <w:rPr>
          <w:sz w:val="28"/>
          <w:szCs w:val="28"/>
        </w:rPr>
        <w:t>В 10 населенных пунктах Нижневартовского района (</w:t>
      </w:r>
      <w:proofErr w:type="spellStart"/>
      <w:r w:rsidRPr="00B15C52">
        <w:rPr>
          <w:sz w:val="28"/>
          <w:szCs w:val="28"/>
        </w:rPr>
        <w:t>пгт.Излучинск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пгт.Новоаганск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п.Ваховск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с.Охтеурье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с.Ларьяк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д.Вата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п.Аган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п.Зайцева</w:t>
      </w:r>
      <w:proofErr w:type="spellEnd"/>
      <w:r w:rsidRPr="00B15C52">
        <w:rPr>
          <w:sz w:val="28"/>
          <w:szCs w:val="28"/>
        </w:rPr>
        <w:t xml:space="preserve"> Речка, </w:t>
      </w:r>
      <w:proofErr w:type="spellStart"/>
      <w:r w:rsidRPr="00B15C52">
        <w:rPr>
          <w:sz w:val="28"/>
          <w:szCs w:val="28"/>
        </w:rPr>
        <w:t>с.Покур</w:t>
      </w:r>
      <w:proofErr w:type="spellEnd"/>
      <w:r w:rsidRPr="00B15C52">
        <w:rPr>
          <w:sz w:val="28"/>
          <w:szCs w:val="28"/>
        </w:rPr>
        <w:t xml:space="preserve">, </w:t>
      </w:r>
      <w:proofErr w:type="spellStart"/>
      <w:r w:rsidRPr="00B15C52">
        <w:rPr>
          <w:sz w:val="28"/>
          <w:szCs w:val="28"/>
        </w:rPr>
        <w:t>с.Корлики</w:t>
      </w:r>
      <w:proofErr w:type="spellEnd"/>
      <w:r w:rsidRPr="00B15C52">
        <w:rPr>
          <w:sz w:val="28"/>
          <w:szCs w:val="28"/>
        </w:rPr>
        <w:t xml:space="preserve">) проведены лыжные старты Всероссийской массовой лыжной гонки «Лыжня России - 2023». В соревнованиях приняло участие 1249 человек. </w:t>
      </w:r>
      <w:r w:rsidRPr="00B15C52">
        <w:rPr>
          <w:rFonts w:eastAsia="Calibri"/>
          <w:sz w:val="28"/>
          <w:szCs w:val="28"/>
          <w:lang w:eastAsia="en-US"/>
        </w:rPr>
        <w:t>В п. Аган прошли соревнования по охотничьему биатлону в рамках районного традиционного Праздника «охотника и оленевода».</w:t>
      </w:r>
    </w:p>
    <w:p w:rsidR="003E4FE3" w:rsidRPr="00B15C52" w:rsidRDefault="003E4FE3" w:rsidP="003E4FE3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B15C52">
        <w:rPr>
          <w:sz w:val="28"/>
          <w:szCs w:val="28"/>
        </w:rPr>
        <w:t>Проведен цикл мероприятий, посвященных празднованию Дня весны и труда и 78-ой годовщине Победы в Великой Отечественной войне 1941–1945 годов (</w:t>
      </w:r>
      <w:r w:rsidRPr="00B15C52">
        <w:rPr>
          <w:color w:val="000000"/>
          <w:sz w:val="28"/>
          <w:szCs w:val="28"/>
        </w:rPr>
        <w:t>игровые эстафеты «Мы едины – в этом наша сила!», турниры по волейболу, мини-футболу, настольному теннису, шахматам).</w:t>
      </w:r>
    </w:p>
    <w:p w:rsidR="003E4FE3" w:rsidRPr="00B15C52" w:rsidRDefault="003E4FE3" w:rsidP="003E4FE3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B15C52">
        <w:rPr>
          <w:sz w:val="28"/>
          <w:szCs w:val="28"/>
        </w:rPr>
        <w:t xml:space="preserve">В рамках юбилейного фестиваля-эстафеты «Дни городских и сельских поселений района», посвященного 95-ой годовщине со дня образования Нижневартовского района прошли спортивные мероприятия по видам спорта: </w:t>
      </w:r>
      <w:r w:rsidRPr="00B15C52">
        <w:rPr>
          <w:color w:val="000000"/>
          <w:sz w:val="28"/>
          <w:szCs w:val="28"/>
        </w:rPr>
        <w:t xml:space="preserve">мастер-класс по национальной татаро-башкирской борьбе «КӨРƏШ»; физкультурные мероприятия по армрестлингу, гиревому спорту, перетягиванию каната; мастер класс по прыжкам через нарты, физкультурные мероприятия по тройному национальному прыжку, перетягиванию палки на шкуре, метанию </w:t>
      </w:r>
      <w:proofErr w:type="spellStart"/>
      <w:r w:rsidRPr="00B15C52">
        <w:rPr>
          <w:color w:val="000000"/>
          <w:sz w:val="28"/>
          <w:szCs w:val="28"/>
        </w:rPr>
        <w:t>тынзяня</w:t>
      </w:r>
      <w:proofErr w:type="spellEnd"/>
      <w:r w:rsidRPr="00B15C52">
        <w:rPr>
          <w:color w:val="000000"/>
          <w:sz w:val="28"/>
          <w:szCs w:val="28"/>
        </w:rPr>
        <w:t xml:space="preserve"> на хорей. </w:t>
      </w:r>
    </w:p>
    <w:p w:rsidR="003E4FE3" w:rsidRPr="00B15C52" w:rsidRDefault="003E4FE3" w:rsidP="003E4FE3">
      <w:pPr>
        <w:adjustRightInd w:val="0"/>
        <w:ind w:firstLine="708"/>
        <w:jc w:val="both"/>
        <w:rPr>
          <w:rFonts w:eastAsia="Arial"/>
          <w:sz w:val="28"/>
          <w:szCs w:val="28"/>
          <w:lang w:eastAsia="en-US"/>
        </w:rPr>
      </w:pPr>
      <w:r w:rsidRPr="00B15C52">
        <w:rPr>
          <w:sz w:val="28"/>
          <w:szCs w:val="28"/>
        </w:rPr>
        <w:t xml:space="preserve">В п. </w:t>
      </w:r>
      <w:proofErr w:type="spellStart"/>
      <w:r w:rsidRPr="00B15C52">
        <w:rPr>
          <w:sz w:val="28"/>
          <w:szCs w:val="28"/>
        </w:rPr>
        <w:t>Варьеган</w:t>
      </w:r>
      <w:proofErr w:type="spellEnd"/>
      <w:r w:rsidR="00AC4624">
        <w:rPr>
          <w:sz w:val="28"/>
          <w:szCs w:val="28"/>
        </w:rPr>
        <w:t xml:space="preserve"> </w:t>
      </w:r>
      <w:r w:rsidRPr="00B15C52">
        <w:rPr>
          <w:sz w:val="28"/>
          <w:szCs w:val="28"/>
        </w:rPr>
        <w:t xml:space="preserve">прошел </w:t>
      </w:r>
      <w:proofErr w:type="gramStart"/>
      <w:r w:rsidRPr="00B15C52">
        <w:rPr>
          <w:sz w:val="28"/>
          <w:szCs w:val="28"/>
        </w:rPr>
        <w:t>районный  традиционный</w:t>
      </w:r>
      <w:proofErr w:type="gramEnd"/>
      <w:r w:rsidRPr="00B15C52">
        <w:rPr>
          <w:sz w:val="28"/>
          <w:szCs w:val="28"/>
        </w:rPr>
        <w:t xml:space="preserve"> национальный Праздник </w:t>
      </w:r>
      <w:proofErr w:type="spellStart"/>
      <w:r w:rsidRPr="00B15C52">
        <w:rPr>
          <w:sz w:val="28"/>
          <w:szCs w:val="28"/>
        </w:rPr>
        <w:t>Обласа</w:t>
      </w:r>
      <w:proofErr w:type="spellEnd"/>
      <w:r w:rsidRPr="00B15C52">
        <w:rPr>
          <w:sz w:val="28"/>
          <w:szCs w:val="28"/>
        </w:rPr>
        <w:t>, посвященный 95-летию образования Нижневартовского района. В целях празднования Дня физкультурника 12 августа 2023 года на территории Нижневартовского района проведено 22 физкультурных мероприятия, приняли участие 395 жителей района</w:t>
      </w:r>
      <w:r w:rsidRPr="00B15C52">
        <w:rPr>
          <w:rFonts w:eastAsia="Arial"/>
          <w:sz w:val="28"/>
          <w:szCs w:val="28"/>
          <w:lang w:eastAsia="en-US"/>
        </w:rPr>
        <w:t>.</w:t>
      </w:r>
    </w:p>
    <w:p w:rsidR="003E4FE3" w:rsidRPr="00AC4624" w:rsidRDefault="003E4FE3" w:rsidP="003E4FE3">
      <w:pPr>
        <w:tabs>
          <w:tab w:val="left" w:pos="5625"/>
          <w:tab w:val="right" w:pos="9355"/>
        </w:tabs>
        <w:autoSpaceDE/>
        <w:autoSpaceDN/>
        <w:ind w:firstLine="426"/>
        <w:jc w:val="both"/>
        <w:rPr>
          <w:sz w:val="28"/>
          <w:szCs w:val="28"/>
        </w:rPr>
      </w:pPr>
      <w:r w:rsidRPr="00B15C52">
        <w:rPr>
          <w:sz w:val="28"/>
          <w:szCs w:val="28"/>
        </w:rPr>
        <w:t>16 сентября 2023 года на территории Нижневартовского района в 11 городских и сельских поселениях района (</w:t>
      </w:r>
      <w:proofErr w:type="spellStart"/>
      <w:r w:rsidRPr="00B15C52">
        <w:rPr>
          <w:sz w:val="28"/>
          <w:szCs w:val="28"/>
        </w:rPr>
        <w:t>пгт</w:t>
      </w:r>
      <w:proofErr w:type="spellEnd"/>
      <w:r w:rsidRPr="00B15C52">
        <w:rPr>
          <w:sz w:val="28"/>
          <w:szCs w:val="28"/>
        </w:rPr>
        <w:t xml:space="preserve">. Излучинск, </w:t>
      </w:r>
      <w:proofErr w:type="spellStart"/>
      <w:r w:rsidRPr="00B15C52">
        <w:rPr>
          <w:sz w:val="28"/>
          <w:szCs w:val="28"/>
        </w:rPr>
        <w:t>пгт</w:t>
      </w:r>
      <w:proofErr w:type="spellEnd"/>
      <w:r w:rsidRPr="00B15C52">
        <w:rPr>
          <w:sz w:val="28"/>
          <w:szCs w:val="28"/>
        </w:rPr>
        <w:t xml:space="preserve">. Новоаганск, п. Ваховск, п. Аган, с. </w:t>
      </w:r>
      <w:proofErr w:type="spellStart"/>
      <w:r w:rsidRPr="00B15C52">
        <w:rPr>
          <w:sz w:val="28"/>
          <w:szCs w:val="28"/>
        </w:rPr>
        <w:t>Охтеурье</w:t>
      </w:r>
      <w:proofErr w:type="spellEnd"/>
      <w:r w:rsidRPr="00B15C52">
        <w:rPr>
          <w:sz w:val="28"/>
          <w:szCs w:val="28"/>
        </w:rPr>
        <w:t xml:space="preserve">, с. </w:t>
      </w:r>
      <w:proofErr w:type="spellStart"/>
      <w:r w:rsidRPr="00B15C52">
        <w:rPr>
          <w:sz w:val="28"/>
          <w:szCs w:val="28"/>
        </w:rPr>
        <w:t>Варьеган</w:t>
      </w:r>
      <w:proofErr w:type="spellEnd"/>
      <w:r w:rsidRPr="00B15C52">
        <w:rPr>
          <w:sz w:val="28"/>
          <w:szCs w:val="28"/>
        </w:rPr>
        <w:t xml:space="preserve">, п. Зайцева Речка, с. Ларьяк, с. </w:t>
      </w:r>
      <w:proofErr w:type="spellStart"/>
      <w:r w:rsidRPr="00B15C52">
        <w:rPr>
          <w:sz w:val="28"/>
          <w:szCs w:val="28"/>
        </w:rPr>
        <w:t>Корлики</w:t>
      </w:r>
      <w:proofErr w:type="spellEnd"/>
      <w:r w:rsidRPr="00B15C52">
        <w:rPr>
          <w:sz w:val="28"/>
          <w:szCs w:val="28"/>
        </w:rPr>
        <w:t xml:space="preserve">, д. Вата, с. Покур) состоялось физкультурное мероприятие </w:t>
      </w:r>
      <w:r w:rsidRPr="00AC4624">
        <w:rPr>
          <w:sz w:val="28"/>
          <w:szCs w:val="28"/>
        </w:rPr>
        <w:t>Всероссийский день бега «Кросс Нации-2023», всего приняли участие 1147 жителей района, посетило зрителей 793.</w:t>
      </w:r>
    </w:p>
    <w:p w:rsidR="00B15C52" w:rsidRPr="00B15C52" w:rsidRDefault="00AC4624" w:rsidP="00B15C52">
      <w:pPr>
        <w:autoSpaceDE/>
        <w:autoSpaceDN/>
        <w:ind w:left="-113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Сборная команда</w:t>
      </w:r>
      <w:r w:rsidR="00B15C52" w:rsidRPr="00B15C52">
        <w:rPr>
          <w:color w:val="1A1A1A"/>
          <w:sz w:val="28"/>
          <w:szCs w:val="28"/>
        </w:rPr>
        <w:t xml:space="preserve"> Нижневартовского района в г. Ханты-Мансийске на Фестивале Всероссийского физкультурно-спортивного комплекса «Готов к труду и обороне среди лиц занятых трудовой деятельностью» заняла 1 место среди районов округа. </w:t>
      </w:r>
    </w:p>
    <w:p w:rsidR="00B15C52" w:rsidRPr="00B15C52" w:rsidRDefault="00B15C52" w:rsidP="00B15C52">
      <w:pPr>
        <w:adjustRightInd w:val="0"/>
        <w:ind w:left="-113" w:firstLine="709"/>
        <w:jc w:val="both"/>
        <w:rPr>
          <w:rFonts w:eastAsia="Calibri"/>
          <w:sz w:val="28"/>
          <w:szCs w:val="28"/>
        </w:rPr>
      </w:pPr>
      <w:r w:rsidRPr="00B15C52">
        <w:rPr>
          <w:rFonts w:eastAsia="Calibri"/>
          <w:sz w:val="28"/>
          <w:szCs w:val="28"/>
        </w:rPr>
        <w:t xml:space="preserve">Команда Нижневартовского района </w:t>
      </w:r>
      <w:r w:rsidR="008135F6">
        <w:rPr>
          <w:rFonts w:eastAsia="Calibri"/>
          <w:sz w:val="28"/>
          <w:szCs w:val="28"/>
        </w:rPr>
        <w:t xml:space="preserve">стала </w:t>
      </w:r>
      <w:r w:rsidRPr="00B15C52">
        <w:rPr>
          <w:rFonts w:eastAsia="Calibri"/>
          <w:sz w:val="28"/>
          <w:szCs w:val="28"/>
        </w:rPr>
        <w:t>победител</w:t>
      </w:r>
      <w:r w:rsidR="008135F6">
        <w:rPr>
          <w:rFonts w:eastAsia="Calibri"/>
          <w:sz w:val="28"/>
          <w:szCs w:val="28"/>
        </w:rPr>
        <w:t>ем</w:t>
      </w:r>
      <w:r w:rsidRPr="00B15C52">
        <w:rPr>
          <w:rFonts w:eastAsia="Calibri"/>
          <w:sz w:val="28"/>
          <w:szCs w:val="28"/>
        </w:rPr>
        <w:t xml:space="preserve"> в Международных соревнованиях по гонкам на </w:t>
      </w:r>
      <w:proofErr w:type="spellStart"/>
      <w:r w:rsidRPr="00B15C52">
        <w:rPr>
          <w:rFonts w:eastAsia="Calibri"/>
          <w:sz w:val="28"/>
          <w:szCs w:val="28"/>
        </w:rPr>
        <w:t>обласах</w:t>
      </w:r>
      <w:proofErr w:type="spellEnd"/>
      <w:r w:rsidRPr="00B15C52">
        <w:rPr>
          <w:rFonts w:eastAsia="Calibri"/>
          <w:sz w:val="28"/>
          <w:szCs w:val="28"/>
        </w:rPr>
        <w:t xml:space="preserve"> на Кубок Губернатора Ханты-Мансийского автономного округа-Югры в 2023 году.</w:t>
      </w:r>
    </w:p>
    <w:p w:rsidR="00B15C52" w:rsidRDefault="00B15C52" w:rsidP="00B15C52">
      <w:pPr>
        <w:tabs>
          <w:tab w:val="left" w:pos="5625"/>
          <w:tab w:val="right" w:pos="9355"/>
        </w:tabs>
        <w:autoSpaceDE/>
        <w:autoSpaceDN/>
        <w:ind w:firstLine="426"/>
        <w:jc w:val="both"/>
        <w:rPr>
          <w:sz w:val="28"/>
          <w:szCs w:val="28"/>
        </w:rPr>
      </w:pPr>
      <w:r w:rsidRPr="00B15C52">
        <w:rPr>
          <w:sz w:val="28"/>
          <w:szCs w:val="28"/>
        </w:rPr>
        <w:t xml:space="preserve">30 октября - 05 ноября 2023 года во Дворце спорта «Югра» </w:t>
      </w:r>
      <w:proofErr w:type="spellStart"/>
      <w:r w:rsidRPr="00B15C52">
        <w:rPr>
          <w:sz w:val="28"/>
          <w:szCs w:val="28"/>
        </w:rPr>
        <w:t>пгт</w:t>
      </w:r>
      <w:proofErr w:type="spellEnd"/>
      <w:r w:rsidRPr="00B15C52">
        <w:rPr>
          <w:sz w:val="28"/>
          <w:szCs w:val="28"/>
        </w:rPr>
        <w:t xml:space="preserve">. Излучинск прошли «XIV Всероссийские соревнования по боксу класса «А» среди мужчин 19‒40 лет, памяти МС СССР судьи МК AIBA М.А. </w:t>
      </w:r>
      <w:proofErr w:type="spellStart"/>
      <w:r w:rsidRPr="00B15C52">
        <w:rPr>
          <w:sz w:val="28"/>
          <w:szCs w:val="28"/>
        </w:rPr>
        <w:t>Кирдуна</w:t>
      </w:r>
      <w:proofErr w:type="spellEnd"/>
      <w:r w:rsidRPr="00B15C52">
        <w:rPr>
          <w:sz w:val="28"/>
          <w:szCs w:val="28"/>
        </w:rPr>
        <w:t>». В соревнованиях п</w:t>
      </w:r>
      <w:r w:rsidRPr="00B15C52">
        <w:rPr>
          <w:color w:val="000000"/>
          <w:sz w:val="28"/>
          <w:szCs w:val="28"/>
        </w:rPr>
        <w:t xml:space="preserve">риняли участие 76 спортсменов из 23 субъектов Российской Федерации. Спортсмен района </w:t>
      </w:r>
      <w:proofErr w:type="spellStart"/>
      <w:r w:rsidRPr="00B15C52">
        <w:rPr>
          <w:color w:val="000000"/>
          <w:sz w:val="28"/>
          <w:szCs w:val="28"/>
        </w:rPr>
        <w:t>Джааев</w:t>
      </w:r>
      <w:proofErr w:type="spellEnd"/>
      <w:r w:rsidRPr="00B15C52">
        <w:rPr>
          <w:color w:val="000000"/>
          <w:sz w:val="28"/>
          <w:szCs w:val="28"/>
        </w:rPr>
        <w:t xml:space="preserve"> Расул стал победителем данных соревнований</w:t>
      </w:r>
    </w:p>
    <w:p w:rsidR="00C42480" w:rsidRPr="00C42480" w:rsidRDefault="00B15C52" w:rsidP="00C42480">
      <w:pPr>
        <w:ind w:left="-113" w:firstLine="709"/>
        <w:jc w:val="both"/>
        <w:rPr>
          <w:sz w:val="28"/>
          <w:szCs w:val="28"/>
        </w:rPr>
      </w:pPr>
      <w:r w:rsidRPr="00B15C52">
        <w:rPr>
          <w:sz w:val="28"/>
          <w:szCs w:val="28"/>
        </w:rPr>
        <w:t xml:space="preserve">В поселениях функционируют 116 спортивных объектов и сооружений, уровень </w:t>
      </w:r>
      <w:r w:rsidRPr="00AC4624">
        <w:rPr>
          <w:sz w:val="28"/>
          <w:szCs w:val="28"/>
        </w:rPr>
        <w:t>обеспеченности населения спортивными сооружениями в 2023 году составит 68,</w:t>
      </w:r>
      <w:r w:rsidRPr="00C42480">
        <w:rPr>
          <w:sz w:val="28"/>
          <w:szCs w:val="28"/>
        </w:rPr>
        <w:t xml:space="preserve">7%. </w:t>
      </w:r>
      <w:r w:rsidR="00C42480" w:rsidRPr="00C42480">
        <w:rPr>
          <w:rFonts w:eastAsia="Calibri"/>
          <w:sz w:val="28"/>
          <w:szCs w:val="28"/>
        </w:rPr>
        <w:t>В 2023 году</w:t>
      </w:r>
      <w:r w:rsidR="00C42480" w:rsidRPr="00C42480">
        <w:rPr>
          <w:sz w:val="28"/>
          <w:szCs w:val="28"/>
        </w:rPr>
        <w:t xml:space="preserve"> установлены универсальный хоккейный корт в с. </w:t>
      </w:r>
      <w:proofErr w:type="spellStart"/>
      <w:r w:rsidR="00C42480" w:rsidRPr="00C42480">
        <w:rPr>
          <w:sz w:val="28"/>
          <w:szCs w:val="28"/>
        </w:rPr>
        <w:t>Варьеган</w:t>
      </w:r>
      <w:proofErr w:type="spellEnd"/>
      <w:r w:rsidR="00C42480" w:rsidRPr="00C42480">
        <w:rPr>
          <w:sz w:val="28"/>
          <w:szCs w:val="28"/>
        </w:rPr>
        <w:t xml:space="preserve">, многофункциональные спортивные площадки с уличными тренажерами в </w:t>
      </w:r>
      <w:proofErr w:type="spellStart"/>
      <w:r w:rsidR="00C42480" w:rsidRPr="00C42480">
        <w:rPr>
          <w:sz w:val="28"/>
          <w:szCs w:val="28"/>
        </w:rPr>
        <w:t>пгт.Излучинск</w:t>
      </w:r>
      <w:proofErr w:type="spellEnd"/>
      <w:r w:rsidR="00C42480" w:rsidRPr="00C42480">
        <w:rPr>
          <w:sz w:val="28"/>
          <w:szCs w:val="28"/>
        </w:rPr>
        <w:t xml:space="preserve"> и в с. </w:t>
      </w:r>
      <w:proofErr w:type="spellStart"/>
      <w:r w:rsidR="00C42480" w:rsidRPr="00C42480">
        <w:rPr>
          <w:sz w:val="28"/>
          <w:szCs w:val="28"/>
        </w:rPr>
        <w:t>Охтеурье</w:t>
      </w:r>
      <w:proofErr w:type="spellEnd"/>
      <w:r w:rsidR="00C42480" w:rsidRPr="00C42480">
        <w:rPr>
          <w:sz w:val="28"/>
          <w:szCs w:val="28"/>
        </w:rPr>
        <w:t>. В п. Ваховск продолжается строительство Лыжной базы. Ввод в эксплуатацию запланирован на 2024 год.</w:t>
      </w:r>
    </w:p>
    <w:p w:rsidR="003E4FE3" w:rsidRPr="002A418A" w:rsidRDefault="00AC4624" w:rsidP="00AC4624">
      <w:pPr>
        <w:ind w:left="-113" w:firstLine="709"/>
        <w:jc w:val="both"/>
        <w:rPr>
          <w:rFonts w:eastAsia="Calibri"/>
          <w:sz w:val="28"/>
          <w:szCs w:val="28"/>
          <w:lang w:eastAsia="en-US"/>
        </w:rPr>
      </w:pPr>
      <w:r w:rsidRPr="00C42480">
        <w:rPr>
          <w:sz w:val="28"/>
          <w:szCs w:val="28"/>
        </w:rPr>
        <w:t xml:space="preserve"> </w:t>
      </w:r>
      <w:r w:rsidR="003E4FE3" w:rsidRPr="00C42480">
        <w:rPr>
          <w:rFonts w:eastAsia="Calibri"/>
          <w:sz w:val="28"/>
          <w:szCs w:val="28"/>
          <w:lang w:eastAsia="en-US"/>
        </w:rPr>
        <w:t>Доля граждан, систематически занимающихся</w:t>
      </w:r>
      <w:r w:rsidR="003E4FE3" w:rsidRPr="00C42480">
        <w:rPr>
          <w:rFonts w:eastAsia="Calibri"/>
          <w:sz w:val="32"/>
          <w:szCs w:val="28"/>
          <w:lang w:eastAsia="en-US"/>
        </w:rPr>
        <w:t xml:space="preserve"> </w:t>
      </w:r>
      <w:r w:rsidR="003E4FE3" w:rsidRPr="002A418A">
        <w:rPr>
          <w:rFonts w:eastAsia="Calibri"/>
          <w:sz w:val="28"/>
          <w:szCs w:val="28"/>
          <w:lang w:eastAsia="en-US"/>
        </w:rPr>
        <w:t xml:space="preserve">физической культурой и спортом за отчетный период составляет </w:t>
      </w:r>
      <w:r w:rsidR="00B84705" w:rsidRPr="002A418A">
        <w:rPr>
          <w:rFonts w:eastAsia="Calibri"/>
          <w:sz w:val="28"/>
          <w:szCs w:val="28"/>
          <w:lang w:eastAsia="en-US"/>
        </w:rPr>
        <w:t>7</w:t>
      </w:r>
      <w:r w:rsidR="00F71C2C">
        <w:rPr>
          <w:rFonts w:eastAsia="Calibri"/>
          <w:sz w:val="28"/>
          <w:szCs w:val="28"/>
          <w:lang w:eastAsia="en-US"/>
        </w:rPr>
        <w:t>1</w:t>
      </w:r>
      <w:r w:rsidR="003E4FE3" w:rsidRPr="002A418A">
        <w:rPr>
          <w:rFonts w:eastAsia="Calibri"/>
          <w:sz w:val="28"/>
          <w:szCs w:val="28"/>
          <w:lang w:eastAsia="en-US"/>
        </w:rPr>
        <w:t xml:space="preserve"> % или более 2</w:t>
      </w:r>
      <w:r w:rsidR="00B15C52" w:rsidRPr="002A418A">
        <w:rPr>
          <w:rFonts w:eastAsia="Calibri"/>
          <w:sz w:val="28"/>
          <w:szCs w:val="28"/>
          <w:lang w:eastAsia="en-US"/>
        </w:rPr>
        <w:t>6</w:t>
      </w:r>
      <w:r w:rsidRPr="002A418A">
        <w:rPr>
          <w:rFonts w:eastAsia="Calibri"/>
          <w:sz w:val="28"/>
          <w:szCs w:val="28"/>
          <w:lang w:eastAsia="en-US"/>
        </w:rPr>
        <w:t>7</w:t>
      </w:r>
      <w:r w:rsidR="003E4FE3" w:rsidRPr="002A418A">
        <w:rPr>
          <w:rFonts w:eastAsia="Calibri"/>
          <w:sz w:val="28"/>
          <w:szCs w:val="28"/>
          <w:lang w:eastAsia="en-US"/>
        </w:rPr>
        <w:t>00 человек.</w:t>
      </w:r>
    </w:p>
    <w:p w:rsidR="00B84705" w:rsidRPr="002A418A" w:rsidRDefault="00B84705" w:rsidP="00B84705">
      <w:pPr>
        <w:tabs>
          <w:tab w:val="left" w:pos="763"/>
        </w:tabs>
        <w:autoSpaceDE/>
        <w:ind w:left="-108" w:right="45" w:firstLine="765"/>
        <w:jc w:val="both"/>
        <w:rPr>
          <w:rFonts w:eastAsia="Calibri"/>
          <w:sz w:val="28"/>
          <w:szCs w:val="28"/>
          <w:lang w:eastAsia="en-US"/>
        </w:rPr>
      </w:pPr>
      <w:r w:rsidRPr="002A418A">
        <w:rPr>
          <w:rFonts w:eastAsia="Calibri"/>
          <w:sz w:val="28"/>
          <w:szCs w:val="28"/>
          <w:lang w:eastAsia="en-US"/>
        </w:rPr>
        <w:t>В общеобразовательных организациях района выстроена система работы по пропаганде здорового образа жизни среди детей и подростков, профилактике наркомании, злоупотреблению алкогольной продукции. За период 2023 года проведены: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2 районных месячника «Здоровый ученик» (март), «Я выбираю будущее» (май-июнь);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6 профилактических акций: «Здоровье» (март, ноябрь), «Дети России» (апрель, ноябрь), «День без вредных привычек» (май), «Сообщи, где торгуют смертью» (октябрь).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В рамках данных мероприятий в школах района проведены: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 xml:space="preserve">интерактивные занятия по профилактике употребления </w:t>
      </w:r>
      <w:proofErr w:type="spellStart"/>
      <w:r w:rsidRPr="002A418A">
        <w:rPr>
          <w:sz w:val="28"/>
          <w:szCs w:val="28"/>
        </w:rPr>
        <w:t>психоактивных</w:t>
      </w:r>
      <w:proofErr w:type="spellEnd"/>
      <w:r w:rsidRPr="002A418A">
        <w:rPr>
          <w:sz w:val="28"/>
          <w:szCs w:val="28"/>
        </w:rPr>
        <w:t xml:space="preserve"> веществ для обучающихся с использованием документальных видеофильмов с высокой степенью эффективности информирования о пагубности воздействия алкоголя, табака и других ПАВ на физическое и психическое здоровье человека, разработанных Общероссийской общественной организацией «Общее дело»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 xml:space="preserve">классные часы с обучающимися 1-4 классов («Здоровое питание», «Наше здоровье в наших руках», «Вредные привычки и их преодоление»), 5-7 классов («Курение и его воздействие на организм», «Как уберечь себя от беды»), 8-11 классов («Ответственность несовершеннолетних за употребление и распространение наркотических и психотропных веществ», «Наркотики в зеркале статистики», «Сделай правильный выбор», «Я выбираю жизнь»); 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конкурс рисунков, буклетов и плакатов, выставка фотогазет «Спорт в моей семье», «Мы ‒ против вредных привычек!», «Здоровое поколение Югры», «Наш класс за здоровый образ жизни», «Молодежь против наркотиков», «Мир без сигарет, алкоголя, наркотиков»;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 xml:space="preserve">родительские собрания с освещением вопросов ответственного </w:t>
      </w:r>
      <w:proofErr w:type="spellStart"/>
      <w:r w:rsidRPr="002A418A">
        <w:rPr>
          <w:sz w:val="28"/>
          <w:szCs w:val="28"/>
        </w:rPr>
        <w:t>родительства</w:t>
      </w:r>
      <w:proofErr w:type="spellEnd"/>
      <w:r w:rsidRPr="002A418A">
        <w:rPr>
          <w:sz w:val="28"/>
          <w:szCs w:val="28"/>
        </w:rPr>
        <w:t xml:space="preserve">, усиления контроля за свободным временем своих несовершеннолетних детей, формирования мотивации к ведению здорового образа жизни, об уголовной ответственности несовершеннолетних за совершение преступлений в сфере незаконного оборота наркотиков. 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размещены в родительских чатах «</w:t>
      </w:r>
      <w:proofErr w:type="spellStart"/>
      <w:r w:rsidRPr="002A418A">
        <w:rPr>
          <w:sz w:val="28"/>
          <w:szCs w:val="28"/>
        </w:rPr>
        <w:t>Viber</w:t>
      </w:r>
      <w:proofErr w:type="spellEnd"/>
      <w:r w:rsidRPr="002A418A">
        <w:rPr>
          <w:sz w:val="28"/>
          <w:szCs w:val="28"/>
        </w:rPr>
        <w:t>», «</w:t>
      </w:r>
      <w:proofErr w:type="spellStart"/>
      <w:r w:rsidRPr="002A418A">
        <w:rPr>
          <w:sz w:val="28"/>
          <w:szCs w:val="28"/>
        </w:rPr>
        <w:t>WhatsApp</w:t>
      </w:r>
      <w:proofErr w:type="spellEnd"/>
      <w:r w:rsidRPr="002A418A">
        <w:rPr>
          <w:sz w:val="28"/>
          <w:szCs w:val="28"/>
        </w:rPr>
        <w:t xml:space="preserve">» памятки, направленные на продвижение ценностей семьи, ребенка, ответственного </w:t>
      </w:r>
      <w:proofErr w:type="spellStart"/>
      <w:r w:rsidRPr="002A418A">
        <w:rPr>
          <w:sz w:val="28"/>
          <w:szCs w:val="28"/>
        </w:rPr>
        <w:t>родительства</w:t>
      </w:r>
      <w:proofErr w:type="spellEnd"/>
      <w:r w:rsidRPr="002A418A">
        <w:rPr>
          <w:sz w:val="28"/>
          <w:szCs w:val="28"/>
        </w:rPr>
        <w:t xml:space="preserve">: «Я – родитель», «Как уберечь ребенка от наркотиков», «Я выбираю жизнь»; 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оформлены информационные стенды: «Быть здоровым модно!», «В здоровом теле – здоровый дух».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участниками волонтёрского движения «Рука помощи» распространены среди жителей района, в том числе несовершеннолетних, тематические публикации (буклеты, бюллетени), содержащие информацию: по предупреждению совершения антиобщественных действий и последствиях вовлечения несовершеннолетних в употребление алкогольных (спиртных) напитков, наркотических, психотропных, токсических, одурманивающих веществ: «Детский алкоголизм – преступление взрослых!», «Граждане, не покупайте детям алкоголь!», «Как уберечь подростка от алкогольных привычек», «Берегите детей от беды», «Как поговорить с ребенком о наркотиках».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>Общий охват составил: более 3600 обучающихся, более 3000 родителей.</w:t>
      </w:r>
    </w:p>
    <w:p w:rsidR="00B84705" w:rsidRPr="002A418A" w:rsidRDefault="00B84705" w:rsidP="00B8470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A418A">
        <w:rPr>
          <w:sz w:val="28"/>
          <w:szCs w:val="28"/>
        </w:rPr>
        <w:t xml:space="preserve">В 2023 году обеспечено оздоровление и занятость детей различными формами отдыха, в том числе: в летний период – в 30 лагерях (26 – с дневным пребыванием детей в учреждениях образования, культуры, спорта, социальной защиты, 3 лагерях труда и отдыха, 1 загородном лагере), 10 дворовых клубах на базе учреждений образования, спорта и культуры, 10 трудовых бригадах, с общим охватом 5171 ребенок. 100 детей района выезжали в автономную некоммерческую организацию «Областной санаторный оздоровительно-образовательный центр «Витязь» (п. Андреевский, Тюменская область). </w:t>
      </w:r>
    </w:p>
    <w:p w:rsidR="003E4FE3" w:rsidRPr="002A418A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A418A">
        <w:rPr>
          <w:rFonts w:eastAsia="Calibri"/>
          <w:bCs/>
          <w:iCs/>
          <w:sz w:val="28"/>
          <w:szCs w:val="28"/>
          <w:lang w:eastAsia="en-US"/>
        </w:rPr>
        <w:t>В рамках реализации мероприятий программы, районными больницами Нижневартовского района, проводятся следующие мероприятия:</w:t>
      </w:r>
    </w:p>
    <w:p w:rsidR="003E4FE3" w:rsidRPr="002A418A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2A418A">
        <w:rPr>
          <w:rFonts w:eastAsia="Calibri"/>
          <w:bCs/>
          <w:iCs/>
          <w:color w:val="000000"/>
          <w:sz w:val="28"/>
          <w:szCs w:val="28"/>
          <w:lang w:eastAsia="en-US"/>
        </w:rPr>
        <w:t>диспансеризация детского населения, в том числе силами выездной врачебной бригады;</w:t>
      </w:r>
    </w:p>
    <w:p w:rsidR="003E4FE3" w:rsidRPr="002A418A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2A418A">
        <w:rPr>
          <w:rFonts w:eastAsia="Calibri"/>
          <w:bCs/>
          <w:iCs/>
          <w:color w:val="000000"/>
          <w:sz w:val="28"/>
          <w:szCs w:val="28"/>
          <w:lang w:eastAsia="en-US"/>
        </w:rPr>
        <w:t>диспансеризация взрослого населения, консультативный прием врачей специалистов в том числе, силами выездной врачебной бригады;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cs="Arial"/>
          <w:bCs/>
          <w:iCs/>
          <w:color w:val="000000"/>
          <w:sz w:val="28"/>
          <w:szCs w:val="28"/>
        </w:rPr>
      </w:pPr>
      <w:r w:rsidRPr="002A418A">
        <w:rPr>
          <w:rFonts w:cs="Arial"/>
          <w:bCs/>
          <w:iCs/>
          <w:color w:val="000000"/>
          <w:sz w:val="28"/>
          <w:szCs w:val="28"/>
        </w:rPr>
        <w:t>выезды врачей-специалистов в отдаленные и труднодоступные населенные пункты Нижневартовского района;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>ежемесячно проводятся Дни открытых дверей (прием узких специалистов и проведение лабораторных исследований);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>«День здоровья» в дошкольных образовательных учреждениях района;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>участие в Федеральном проекте #</w:t>
      </w:r>
      <w:proofErr w:type="spellStart"/>
      <w:r w:rsidRPr="003E4FE3">
        <w:rPr>
          <w:rFonts w:eastAsia="Calibri"/>
          <w:bCs/>
          <w:iCs/>
          <w:sz w:val="28"/>
          <w:lang w:eastAsia="en-US"/>
        </w:rPr>
        <w:t>ДоброВСело</w:t>
      </w:r>
      <w:proofErr w:type="spellEnd"/>
      <w:r w:rsidRPr="003E4FE3">
        <w:rPr>
          <w:rFonts w:eastAsia="Calibri"/>
          <w:bCs/>
          <w:iCs/>
          <w:sz w:val="28"/>
          <w:lang w:eastAsia="en-US"/>
        </w:rPr>
        <w:t xml:space="preserve"> и во Всероссийской акции «Будь здоров!»;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иммунопрофилактика;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работы по профилактике гриппа, ОРВИ, новой </w:t>
      </w:r>
      <w:proofErr w:type="spellStart"/>
      <w:r w:rsidRPr="003E4FE3">
        <w:rPr>
          <w:rFonts w:eastAsia="Calibri"/>
          <w:bCs/>
          <w:iCs/>
          <w:sz w:val="28"/>
          <w:szCs w:val="28"/>
          <w:lang w:eastAsia="en-US"/>
        </w:rPr>
        <w:t>коронавирусной</w:t>
      </w:r>
      <w:proofErr w:type="spellEnd"/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 инфекции;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акция «Узнай свой ВИЧ-статус»;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тематические акции: «Здоровье бесценное богатство», «Курить-здоровью вредить», «Вредные привычки-закон», «Будущее без наркотиков», «Алкоголь-враг здоровья» и т.д.;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sz w:val="28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тематические месячники: профилактика онкологических заболеваний</w:t>
      </w:r>
      <w:r w:rsidRPr="003E4FE3">
        <w:rPr>
          <w:sz w:val="28"/>
        </w:rPr>
        <w:t>, по вакцинопрофилактике, профилактика наркомании и СПИДа, формирование осознанного материнства и ответственного отцовства среди молодежи;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 xml:space="preserve">в целях снижения факторов риска от неинфекционных заболеваний с жителями района проведены беседы по пропаганде здорового питания «Правила питания», по профилактике развития зависимостей «Профилактика алкогольной, никотиновой, наркотической зависимостей», лекции и презентации на родительских собраниях с родительским сообществом трансляции познавательных видеороликов </w:t>
      </w:r>
      <w:r w:rsidRPr="003E4FE3">
        <w:rPr>
          <w:rFonts w:eastAsia="Calibri"/>
          <w:bCs/>
          <w:iCs/>
          <w:sz w:val="28"/>
          <w:szCs w:val="28"/>
          <w:lang w:eastAsia="en-US"/>
        </w:rPr>
        <w:t>по пропаганде здорового образа жизни</w:t>
      </w:r>
      <w:r w:rsidRPr="003E4FE3">
        <w:rPr>
          <w:rFonts w:eastAsia="Calibri"/>
          <w:bCs/>
          <w:iCs/>
          <w:sz w:val="28"/>
          <w:lang w:eastAsia="en-US"/>
        </w:rPr>
        <w:t xml:space="preserve"> «У опасной черты», «Здоровые цифры здорового человека», распространены брошюры и памятки «От вредной привычки 1 шаг»;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встречи с врачом психиатром-наркологом с учащимися 7-11 классов по вопросам профилактики алкоголизма, наркомании, </w:t>
      </w:r>
      <w:proofErr w:type="spellStart"/>
      <w:r w:rsidRPr="003E4FE3">
        <w:rPr>
          <w:rFonts w:eastAsia="Calibri"/>
          <w:bCs/>
          <w:iCs/>
          <w:sz w:val="28"/>
          <w:szCs w:val="28"/>
          <w:lang w:eastAsia="en-US"/>
        </w:rPr>
        <w:t>табакокурения</w:t>
      </w:r>
      <w:proofErr w:type="spellEnd"/>
      <w:r w:rsidRPr="003E4FE3">
        <w:rPr>
          <w:rFonts w:eastAsia="Calibri"/>
          <w:bCs/>
          <w:iCs/>
          <w:sz w:val="28"/>
          <w:szCs w:val="28"/>
          <w:lang w:eastAsia="en-US"/>
        </w:rPr>
        <w:t>, организованы консультации медицинского психолога по вопросу лечения от алкогольной зависимости с законными представителями с целью налаживания внутрисемейных отношений; анкетирование учащихся;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 xml:space="preserve">в целях раннего выявления детей и подростков, потребляющих алкоголь и оказанию им необходимой психологической и социальной помощи проведены беседы с родителями обучающихся, систематически пропускающих занятия без уважительной причины на темы «Уважаемые родители, обратите внимание», «Профилактика правонарушений и безнадзорности среди подростков»; </w:t>
      </w:r>
      <w:r w:rsidRPr="003E4FE3">
        <w:rPr>
          <w:sz w:val="28"/>
          <w:szCs w:val="28"/>
        </w:rPr>
        <w:t>беседы на тему «Профилактика употребления ПАВ» на выявление содержания наркотических веществ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экспресс-тестирование на выявление содержания наркотических веществ в моче (согласию родителей учащегося) и оказанию им необходимой психологической и социальной помощи;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освидетельствование подростков на предмет употребления алкоголя при проведении профилактических медицинских осмотров при трудоустройстве;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участие врача психиатра в заседаниях КДН, с охватом выявленных субъектов к мероприятиям психологической и социальной помощи;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организовано медицинское сопровождение через «Кабинет здорового ребенка» детей, находящихся в социально опасном положении. 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проведение семинаров с включением тренингов для лиц, имеющих один фактор риска (повышенный холестерин, избыточный вес и т д);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организованы школы здоровья «Артериальная гипертония», «Сахарный диабет», «Инфаркт миокарда», для беременных и др.</w:t>
      </w:r>
    </w:p>
    <w:p w:rsidR="003E4FE3" w:rsidRPr="003E4FE3" w:rsidRDefault="003E4FE3" w:rsidP="003E4FE3">
      <w:pPr>
        <w:shd w:val="clear" w:color="auto" w:fill="FFFFFF"/>
        <w:tabs>
          <w:tab w:val="left" w:pos="0"/>
          <w:tab w:val="left" w:pos="709"/>
        </w:tabs>
        <w:autoSpaceDE/>
        <w:autoSpaceDN/>
        <w:jc w:val="both"/>
        <w:rPr>
          <w:rFonts w:cs="Arial"/>
          <w:bCs/>
          <w:iCs/>
          <w:sz w:val="28"/>
          <w:szCs w:val="28"/>
        </w:rPr>
      </w:pPr>
      <w:r w:rsidRPr="003E4FE3">
        <w:rPr>
          <w:rFonts w:cs="Arial"/>
          <w:bCs/>
          <w:iCs/>
          <w:sz w:val="28"/>
          <w:szCs w:val="28"/>
        </w:rPr>
        <w:tab/>
        <w:t>Медицинскими учре</w:t>
      </w:r>
      <w:r w:rsidR="00294789">
        <w:rPr>
          <w:rFonts w:cs="Arial"/>
          <w:bCs/>
          <w:iCs/>
          <w:sz w:val="28"/>
          <w:szCs w:val="28"/>
        </w:rPr>
        <w:t>ждениями распространено более 35</w:t>
      </w:r>
      <w:r w:rsidRPr="003E4FE3">
        <w:rPr>
          <w:rFonts w:cs="Arial"/>
          <w:bCs/>
          <w:iCs/>
          <w:sz w:val="28"/>
          <w:szCs w:val="28"/>
        </w:rPr>
        <w:t xml:space="preserve">0 информационных наглядных средств: буклетов, листовок, плакатов, проведено более </w:t>
      </w:r>
      <w:r w:rsidR="00294789">
        <w:rPr>
          <w:rFonts w:cs="Arial"/>
          <w:bCs/>
          <w:iCs/>
          <w:sz w:val="28"/>
          <w:szCs w:val="28"/>
        </w:rPr>
        <w:t>700</w:t>
      </w:r>
      <w:r w:rsidRPr="003E4FE3">
        <w:rPr>
          <w:rFonts w:cs="Arial"/>
          <w:bCs/>
          <w:iCs/>
          <w:sz w:val="28"/>
          <w:szCs w:val="28"/>
        </w:rPr>
        <w:t xml:space="preserve"> профилактических бесед направленных на предотвращение возможного распространения заболеваний, в том числе социально-значимых: профилактика ВИЧ,  инфекций, передающихся половым путем, сердечно-сосудистых заболеваний, вирусных гепатитов, онкологических заболеваний, сахарного диабета, психических расстройств и расстройств поведения, профилактика ранней беременности.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3E4FE3">
        <w:rPr>
          <w:sz w:val="28"/>
          <w:szCs w:val="28"/>
        </w:rPr>
        <w:t xml:space="preserve">По направлению формирования у населения современного уровня знаний </w:t>
      </w:r>
      <w:r w:rsidRPr="003E4FE3">
        <w:rPr>
          <w:bCs/>
          <w:iCs/>
          <w:sz w:val="28"/>
          <w:szCs w:val="28"/>
        </w:rPr>
        <w:t xml:space="preserve">по вопросам ведения здорового образа, профилактики заболеваний и травматизма немаловажное значение уделяется использованию интернет ресурсов, размещению информации в печатных СМИ и в новостных сюжетах на телевидении. Было представлено вниманию населения 37 профилактических видеороликов и транслировано более 1000 раз. </w:t>
      </w:r>
    </w:p>
    <w:p w:rsidR="003E4FE3" w:rsidRPr="003E4FE3" w:rsidRDefault="003E4FE3" w:rsidP="003E4FE3">
      <w:pPr>
        <w:shd w:val="clear" w:color="auto" w:fill="FFFFFF"/>
        <w:tabs>
          <w:tab w:val="left" w:pos="0"/>
          <w:tab w:val="left" w:pos="709"/>
        </w:tabs>
        <w:autoSpaceDE/>
        <w:autoSpaceDN/>
        <w:ind w:firstLine="709"/>
        <w:jc w:val="both"/>
        <w:rPr>
          <w:rFonts w:cs="Arial"/>
          <w:bCs/>
          <w:iCs/>
          <w:sz w:val="28"/>
          <w:szCs w:val="28"/>
        </w:rPr>
      </w:pPr>
      <w:r w:rsidRPr="003E4FE3">
        <w:rPr>
          <w:rFonts w:cs="Arial"/>
          <w:bCs/>
          <w:iCs/>
          <w:sz w:val="28"/>
          <w:szCs w:val="28"/>
        </w:rPr>
        <w:t xml:space="preserve">На официальном сайте БУ «Нижневартовская районная больница» в постоянном режиме актуализируется информация по профилактике социально-значимых заболеваний; размещаются тематические листовки. </w:t>
      </w:r>
    </w:p>
    <w:p w:rsidR="003E4FE3" w:rsidRPr="003E4FE3" w:rsidRDefault="003E4FE3" w:rsidP="003E4FE3">
      <w:pPr>
        <w:shd w:val="clear" w:color="auto" w:fill="FFFFFF"/>
        <w:tabs>
          <w:tab w:val="left" w:pos="0"/>
          <w:tab w:val="left" w:pos="709"/>
        </w:tabs>
        <w:autoSpaceDE/>
        <w:autoSpaceDN/>
        <w:ind w:firstLine="709"/>
        <w:jc w:val="both"/>
        <w:rPr>
          <w:rFonts w:cs="Arial"/>
          <w:bCs/>
          <w:iCs/>
          <w:sz w:val="28"/>
          <w:szCs w:val="28"/>
        </w:rPr>
      </w:pPr>
      <w:r w:rsidRPr="003E4FE3">
        <w:rPr>
          <w:rFonts w:cs="Arial"/>
          <w:bCs/>
          <w:iCs/>
          <w:sz w:val="28"/>
          <w:szCs w:val="28"/>
        </w:rPr>
        <w:t>На телевидении Нижневартовского района за 2023 года осуществлен показ более 1</w:t>
      </w:r>
      <w:r w:rsidR="00294789">
        <w:rPr>
          <w:rFonts w:cs="Arial"/>
          <w:bCs/>
          <w:iCs/>
          <w:sz w:val="28"/>
          <w:szCs w:val="28"/>
        </w:rPr>
        <w:t>65</w:t>
      </w:r>
      <w:r w:rsidRPr="003E4FE3">
        <w:rPr>
          <w:rFonts w:cs="Arial"/>
          <w:bCs/>
          <w:iCs/>
          <w:sz w:val="28"/>
          <w:szCs w:val="28"/>
        </w:rPr>
        <w:t xml:space="preserve"> сюжетов по пропаганде </w:t>
      </w:r>
      <w:r w:rsidRPr="003E4FE3">
        <w:rPr>
          <w:rFonts w:eastAsia="Courier New"/>
          <w:sz w:val="28"/>
          <w:szCs w:val="28"/>
        </w:rPr>
        <w:t xml:space="preserve">жителей района к ведению здорового образа жизни посредством проведения информационно-коммуникационной кампании, а также вовлечения граждан, волонтерских объединений и общественных организаций в мероприятия по укреплению общественного здоровья, </w:t>
      </w:r>
      <w:r w:rsidRPr="003E4FE3">
        <w:rPr>
          <w:rFonts w:cs="Arial"/>
          <w:bCs/>
          <w:iCs/>
          <w:sz w:val="28"/>
          <w:szCs w:val="28"/>
        </w:rPr>
        <w:t xml:space="preserve">в том числе видеоролики о реализации проекта «Спорт-норма жизни», в </w:t>
      </w:r>
      <w:proofErr w:type="spellStart"/>
      <w:r w:rsidRPr="003E4FE3">
        <w:rPr>
          <w:rFonts w:cs="Arial"/>
          <w:bCs/>
          <w:iCs/>
          <w:sz w:val="28"/>
          <w:szCs w:val="28"/>
        </w:rPr>
        <w:t>соцсети</w:t>
      </w:r>
      <w:proofErr w:type="spellEnd"/>
      <w:r w:rsidRPr="003E4FE3">
        <w:rPr>
          <w:rFonts w:cs="Arial"/>
          <w:bCs/>
          <w:iCs/>
          <w:sz w:val="28"/>
          <w:szCs w:val="28"/>
        </w:rPr>
        <w:t xml:space="preserve"> «</w:t>
      </w:r>
      <w:proofErr w:type="spellStart"/>
      <w:r w:rsidRPr="003E4FE3">
        <w:rPr>
          <w:rFonts w:cs="Arial"/>
          <w:bCs/>
          <w:iCs/>
          <w:sz w:val="28"/>
          <w:szCs w:val="28"/>
        </w:rPr>
        <w:t>Вконтакте</w:t>
      </w:r>
      <w:proofErr w:type="spellEnd"/>
      <w:r w:rsidRPr="003E4FE3">
        <w:rPr>
          <w:rFonts w:cs="Arial"/>
          <w:bCs/>
          <w:iCs/>
          <w:sz w:val="28"/>
          <w:szCs w:val="28"/>
        </w:rPr>
        <w:t>» размещаются фотоколлажи о спортивных мероприятиях.</w:t>
      </w:r>
    </w:p>
    <w:p w:rsidR="003E4FE3" w:rsidRPr="003E4FE3" w:rsidRDefault="003E4FE3" w:rsidP="003E4FE3">
      <w:pPr>
        <w:shd w:val="clear" w:color="auto" w:fill="FFFFFF"/>
        <w:tabs>
          <w:tab w:val="left" w:pos="0"/>
          <w:tab w:val="left" w:pos="709"/>
        </w:tabs>
        <w:autoSpaceDE/>
        <w:autoSpaceDN/>
        <w:ind w:firstLine="709"/>
        <w:jc w:val="both"/>
        <w:rPr>
          <w:rFonts w:cs="Arial"/>
          <w:bCs/>
          <w:iCs/>
          <w:sz w:val="28"/>
          <w:szCs w:val="28"/>
        </w:rPr>
      </w:pPr>
      <w:r w:rsidRPr="003E4FE3">
        <w:rPr>
          <w:rFonts w:cs="Arial"/>
          <w:bCs/>
          <w:iCs/>
          <w:sz w:val="28"/>
          <w:szCs w:val="28"/>
        </w:rPr>
        <w:t xml:space="preserve">В газете «Новости </w:t>
      </w:r>
      <w:proofErr w:type="spellStart"/>
      <w:r w:rsidRPr="003E4FE3">
        <w:rPr>
          <w:rFonts w:cs="Arial"/>
          <w:bCs/>
          <w:iCs/>
          <w:sz w:val="28"/>
          <w:szCs w:val="28"/>
        </w:rPr>
        <w:t>Приобъя</w:t>
      </w:r>
      <w:proofErr w:type="spellEnd"/>
      <w:r w:rsidRPr="003E4FE3">
        <w:rPr>
          <w:rFonts w:cs="Arial"/>
          <w:bCs/>
          <w:iCs/>
          <w:sz w:val="28"/>
          <w:szCs w:val="28"/>
        </w:rPr>
        <w:t>» Нижневартовского района в рубрике спортивные события опубликовано более 1</w:t>
      </w:r>
      <w:r w:rsidR="00294789">
        <w:rPr>
          <w:rFonts w:cs="Arial"/>
          <w:bCs/>
          <w:iCs/>
          <w:sz w:val="28"/>
          <w:szCs w:val="28"/>
        </w:rPr>
        <w:t>45</w:t>
      </w:r>
      <w:r w:rsidRPr="003E4FE3">
        <w:rPr>
          <w:rFonts w:cs="Arial"/>
          <w:bCs/>
          <w:iCs/>
          <w:sz w:val="28"/>
          <w:szCs w:val="28"/>
        </w:rPr>
        <w:t xml:space="preserve"> материалов: о спортивных достижениях, о здоровом образе жизни, о важности вакцинации, </w:t>
      </w:r>
      <w:r w:rsidRPr="003E4FE3">
        <w:rPr>
          <w:sz w:val="28"/>
        </w:rPr>
        <w:t xml:space="preserve">о реализации национального проекта «Здравоохранение» и </w:t>
      </w:r>
      <w:proofErr w:type="spellStart"/>
      <w:r w:rsidRPr="003E4FE3">
        <w:rPr>
          <w:sz w:val="28"/>
        </w:rPr>
        <w:t>тд</w:t>
      </w:r>
      <w:proofErr w:type="spellEnd"/>
      <w:r w:rsidRPr="003E4FE3">
        <w:rPr>
          <w:sz w:val="28"/>
        </w:rPr>
        <w:t xml:space="preserve">. </w:t>
      </w:r>
    </w:p>
    <w:p w:rsidR="003E4FE3" w:rsidRPr="003E4FE3" w:rsidRDefault="003E4FE3" w:rsidP="003E4FE3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 w:rsidRPr="003E4FE3">
        <w:rPr>
          <w:rFonts w:eastAsia="Calibri"/>
          <w:sz w:val="28"/>
          <w:szCs w:val="22"/>
          <w:lang w:eastAsia="en-US"/>
        </w:rPr>
        <w:tab/>
        <w:t xml:space="preserve"> </w:t>
      </w:r>
      <w:r w:rsidRPr="003E4FE3">
        <w:rPr>
          <w:sz w:val="28"/>
          <w:szCs w:val="28"/>
        </w:rPr>
        <w:t>Комплектование библиотечных фондов изданиями, направленными на пропаганду здорового образа жизни, физической культуры, спорта и здорового питания Нижневартовского района: 3145 экземпляров / 132 экземпляра ЗОЖ (ежегодно).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sz w:val="28"/>
          <w:szCs w:val="28"/>
        </w:rPr>
      </w:pPr>
      <w:r w:rsidRPr="003E4FE3">
        <w:rPr>
          <w:sz w:val="28"/>
          <w:szCs w:val="28"/>
        </w:rPr>
        <w:t>Оформлено подписки на периодические издания, в том числе направленные на пропаганду здорового образа жизни, физической культуры, спорта и здорового питания: 15 наименования газет/ 3 наименования газет ЗОЖ, 61 наименований журналов/ 5 наименований журналов ЗОЖ.</w:t>
      </w:r>
    </w:p>
    <w:p w:rsidR="003E4FE3" w:rsidRPr="003E4FE3" w:rsidRDefault="003E4FE3" w:rsidP="003E4FE3">
      <w:pPr>
        <w:tabs>
          <w:tab w:val="left" w:pos="567"/>
        </w:tabs>
        <w:autoSpaceDE/>
        <w:autoSpaceDN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ab/>
      </w:r>
      <w:r w:rsidRPr="003E4FE3">
        <w:rPr>
          <w:rFonts w:eastAsia="Calibri"/>
          <w:sz w:val="28"/>
          <w:szCs w:val="22"/>
          <w:lang w:eastAsia="en-US"/>
        </w:rPr>
        <w:tab/>
        <w:t xml:space="preserve">Исполнение показателей за отчетный период 2023 года: 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>показатель «</w:t>
      </w:r>
      <w:r w:rsidRPr="003E4FE3">
        <w:rPr>
          <w:sz w:val="28"/>
          <w:szCs w:val="28"/>
        </w:rPr>
        <w:t>Увеличение доли граждан, систематически занимающихся физической культурой и спортом</w:t>
      </w:r>
      <w:r w:rsidRPr="003E4FE3">
        <w:rPr>
          <w:rFonts w:eastAsia="Calibri"/>
          <w:sz w:val="28"/>
          <w:szCs w:val="22"/>
          <w:lang w:eastAsia="en-US"/>
        </w:rPr>
        <w:t xml:space="preserve">», составляет </w:t>
      </w:r>
      <w:r w:rsidR="00294789">
        <w:rPr>
          <w:rFonts w:eastAsia="Calibri"/>
          <w:sz w:val="28"/>
          <w:szCs w:val="22"/>
          <w:lang w:eastAsia="en-US"/>
        </w:rPr>
        <w:t>72</w:t>
      </w:r>
      <w:r w:rsidRPr="003E4FE3">
        <w:rPr>
          <w:rFonts w:eastAsia="Calibri"/>
          <w:sz w:val="28"/>
          <w:szCs w:val="22"/>
          <w:lang w:eastAsia="en-US"/>
        </w:rPr>
        <w:t xml:space="preserve"> %.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>показатель «Увеличение обеспеченности спортивными сооружениями – увеличение количества спортивных объектов на 1 тыс. населения» составляет 68</w:t>
      </w:r>
      <w:r w:rsidR="008135F6">
        <w:rPr>
          <w:rFonts w:eastAsia="Calibri"/>
          <w:sz w:val="28"/>
          <w:szCs w:val="22"/>
          <w:lang w:eastAsia="en-US"/>
        </w:rPr>
        <w:t>,7</w:t>
      </w:r>
      <w:r w:rsidRPr="003E4FE3">
        <w:rPr>
          <w:rFonts w:eastAsia="Calibri"/>
          <w:sz w:val="28"/>
          <w:szCs w:val="22"/>
          <w:lang w:eastAsia="en-US"/>
        </w:rPr>
        <w:t>%.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 xml:space="preserve">показатель «Увеличение доли граждан – участниками профилактических мероприятий, мотивирующих к ведению здорового образа жизни» - показатель исполнен 100%.  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 xml:space="preserve">показатель «Увеличение эффективности муниципальной информационной кампании по профилактике заболеваний и формированию здорового образа жизни – числа распространенных информационных публикаций в СМИ - исполнение показателя запланировано на конец года.  </w:t>
      </w:r>
    </w:p>
    <w:p w:rsidR="003E4FE3" w:rsidRPr="003E4FE3" w:rsidRDefault="003E4FE3" w:rsidP="003E4FE3">
      <w:pPr>
        <w:autoSpaceDE/>
        <w:autoSpaceDN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4FE3" w:rsidRPr="003E4FE3" w:rsidRDefault="003E4FE3" w:rsidP="003E4FE3">
      <w:pPr>
        <w:autoSpaceDE/>
        <w:autoSpaceDN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4FE3" w:rsidRPr="003E4FE3" w:rsidRDefault="003E4FE3" w:rsidP="003E4FE3">
      <w:pPr>
        <w:autoSpaceDE/>
        <w:autoSpaceDN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067B5" w:rsidRDefault="003067B5" w:rsidP="00F56C01"/>
    <w:sectPr w:rsidR="003067B5" w:rsidSect="00953AC5">
      <w:footerReference w:type="even" r:id="rId8"/>
      <w:foot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C5" w:rsidRDefault="00E018C5" w:rsidP="00AC3B67">
      <w:r>
        <w:separator/>
      </w:r>
    </w:p>
  </w:endnote>
  <w:endnote w:type="continuationSeparator" w:id="0">
    <w:p w:rsidR="00E018C5" w:rsidRDefault="00E018C5" w:rsidP="00A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1A" w:rsidRDefault="0035171A" w:rsidP="00EE683A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71A" w:rsidRDefault="0035171A" w:rsidP="00EE683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1A" w:rsidRDefault="0035171A" w:rsidP="00EE683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C5" w:rsidRDefault="00E018C5" w:rsidP="00AC3B67">
      <w:r>
        <w:separator/>
      </w:r>
    </w:p>
  </w:footnote>
  <w:footnote w:type="continuationSeparator" w:id="0">
    <w:p w:rsidR="00E018C5" w:rsidRDefault="00E018C5" w:rsidP="00A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5A08"/>
    <w:multiLevelType w:val="hybridMultilevel"/>
    <w:tmpl w:val="025E1216"/>
    <w:lvl w:ilvl="0" w:tplc="118203E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CB1691"/>
    <w:multiLevelType w:val="hybridMultilevel"/>
    <w:tmpl w:val="D47C4FEA"/>
    <w:lvl w:ilvl="0" w:tplc="416ACF78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AC6464"/>
    <w:multiLevelType w:val="hybridMultilevel"/>
    <w:tmpl w:val="62A82D2A"/>
    <w:lvl w:ilvl="0" w:tplc="0D1E8C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6A45"/>
    <w:multiLevelType w:val="hybridMultilevel"/>
    <w:tmpl w:val="419E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0766"/>
    <w:multiLevelType w:val="hybridMultilevel"/>
    <w:tmpl w:val="62A82D2A"/>
    <w:lvl w:ilvl="0" w:tplc="0D1E8CE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422E8"/>
    <w:multiLevelType w:val="hybridMultilevel"/>
    <w:tmpl w:val="650E2FD2"/>
    <w:lvl w:ilvl="0" w:tplc="43EE4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1141D5"/>
    <w:multiLevelType w:val="multilevel"/>
    <w:tmpl w:val="57048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1"/>
    <w:rsid w:val="00001134"/>
    <w:rsid w:val="000045C0"/>
    <w:rsid w:val="00005DC9"/>
    <w:rsid w:val="00006006"/>
    <w:rsid w:val="000061DF"/>
    <w:rsid w:val="00010E1E"/>
    <w:rsid w:val="00011750"/>
    <w:rsid w:val="00012851"/>
    <w:rsid w:val="00040381"/>
    <w:rsid w:val="00051635"/>
    <w:rsid w:val="00055F20"/>
    <w:rsid w:val="0005619A"/>
    <w:rsid w:val="00067008"/>
    <w:rsid w:val="000706E0"/>
    <w:rsid w:val="00070846"/>
    <w:rsid w:val="000712D9"/>
    <w:rsid w:val="000802D7"/>
    <w:rsid w:val="0009672F"/>
    <w:rsid w:val="000A4059"/>
    <w:rsid w:val="000C0615"/>
    <w:rsid w:val="000C356A"/>
    <w:rsid w:val="000D132D"/>
    <w:rsid w:val="000D20AE"/>
    <w:rsid w:val="000E32D4"/>
    <w:rsid w:val="000E3916"/>
    <w:rsid w:val="000E3C23"/>
    <w:rsid w:val="000E7348"/>
    <w:rsid w:val="000F2665"/>
    <w:rsid w:val="000F3582"/>
    <w:rsid w:val="000F35C1"/>
    <w:rsid w:val="000F36E4"/>
    <w:rsid w:val="000F39FE"/>
    <w:rsid w:val="00122828"/>
    <w:rsid w:val="00131417"/>
    <w:rsid w:val="001400D4"/>
    <w:rsid w:val="00143633"/>
    <w:rsid w:val="001524E8"/>
    <w:rsid w:val="00156A36"/>
    <w:rsid w:val="00166B97"/>
    <w:rsid w:val="00172CD1"/>
    <w:rsid w:val="001733DE"/>
    <w:rsid w:val="0019463C"/>
    <w:rsid w:val="00194DBA"/>
    <w:rsid w:val="00196998"/>
    <w:rsid w:val="001A7148"/>
    <w:rsid w:val="001B2F00"/>
    <w:rsid w:val="001C19D1"/>
    <w:rsid w:val="001C27C7"/>
    <w:rsid w:val="001D14D1"/>
    <w:rsid w:val="001D27CA"/>
    <w:rsid w:val="001D551F"/>
    <w:rsid w:val="001F2E2F"/>
    <w:rsid w:val="002027CA"/>
    <w:rsid w:val="0021684A"/>
    <w:rsid w:val="00223EBE"/>
    <w:rsid w:val="002327A4"/>
    <w:rsid w:val="00234424"/>
    <w:rsid w:val="002409B2"/>
    <w:rsid w:val="0024211A"/>
    <w:rsid w:val="002515A8"/>
    <w:rsid w:val="002541D3"/>
    <w:rsid w:val="002542C8"/>
    <w:rsid w:val="0025764C"/>
    <w:rsid w:val="00257E6E"/>
    <w:rsid w:val="00262431"/>
    <w:rsid w:val="002630AD"/>
    <w:rsid w:val="00263DA3"/>
    <w:rsid w:val="00265E6A"/>
    <w:rsid w:val="00276F56"/>
    <w:rsid w:val="00284D35"/>
    <w:rsid w:val="00290E67"/>
    <w:rsid w:val="0029324D"/>
    <w:rsid w:val="00294789"/>
    <w:rsid w:val="002A418A"/>
    <w:rsid w:val="002A4A1E"/>
    <w:rsid w:val="002B65C6"/>
    <w:rsid w:val="002C6032"/>
    <w:rsid w:val="002C6EBA"/>
    <w:rsid w:val="002F4F93"/>
    <w:rsid w:val="003001CD"/>
    <w:rsid w:val="0030237E"/>
    <w:rsid w:val="003067B5"/>
    <w:rsid w:val="00316996"/>
    <w:rsid w:val="003169B4"/>
    <w:rsid w:val="00321FD6"/>
    <w:rsid w:val="00333A44"/>
    <w:rsid w:val="00342275"/>
    <w:rsid w:val="00346D87"/>
    <w:rsid w:val="00347497"/>
    <w:rsid w:val="00351597"/>
    <w:rsid w:val="00351651"/>
    <w:rsid w:val="0035171A"/>
    <w:rsid w:val="0035417B"/>
    <w:rsid w:val="00376D61"/>
    <w:rsid w:val="00392362"/>
    <w:rsid w:val="003B04EF"/>
    <w:rsid w:val="003B69B3"/>
    <w:rsid w:val="003C41B5"/>
    <w:rsid w:val="003D454F"/>
    <w:rsid w:val="003E0F1D"/>
    <w:rsid w:val="003E4FE3"/>
    <w:rsid w:val="003F0824"/>
    <w:rsid w:val="00414E76"/>
    <w:rsid w:val="0044709F"/>
    <w:rsid w:val="00452F43"/>
    <w:rsid w:val="00455E6A"/>
    <w:rsid w:val="00456CFD"/>
    <w:rsid w:val="004617BB"/>
    <w:rsid w:val="0046437D"/>
    <w:rsid w:val="004761D9"/>
    <w:rsid w:val="00484133"/>
    <w:rsid w:val="00485B22"/>
    <w:rsid w:val="004931BD"/>
    <w:rsid w:val="004C18DF"/>
    <w:rsid w:val="004D348D"/>
    <w:rsid w:val="004D5EAE"/>
    <w:rsid w:val="004E0702"/>
    <w:rsid w:val="004E151F"/>
    <w:rsid w:val="004F2168"/>
    <w:rsid w:val="004F3432"/>
    <w:rsid w:val="00505F43"/>
    <w:rsid w:val="005150EC"/>
    <w:rsid w:val="005223CA"/>
    <w:rsid w:val="005239C3"/>
    <w:rsid w:val="00525CC7"/>
    <w:rsid w:val="00525DFB"/>
    <w:rsid w:val="00535768"/>
    <w:rsid w:val="005513B9"/>
    <w:rsid w:val="005525C7"/>
    <w:rsid w:val="0055267A"/>
    <w:rsid w:val="00554EAE"/>
    <w:rsid w:val="00556B53"/>
    <w:rsid w:val="0056015D"/>
    <w:rsid w:val="005660B9"/>
    <w:rsid w:val="00566957"/>
    <w:rsid w:val="00571D57"/>
    <w:rsid w:val="00580485"/>
    <w:rsid w:val="00580E67"/>
    <w:rsid w:val="00581B0B"/>
    <w:rsid w:val="00581F64"/>
    <w:rsid w:val="005828F6"/>
    <w:rsid w:val="0059722C"/>
    <w:rsid w:val="005A1C7F"/>
    <w:rsid w:val="005B20EE"/>
    <w:rsid w:val="005B243C"/>
    <w:rsid w:val="005B24E8"/>
    <w:rsid w:val="005B7F19"/>
    <w:rsid w:val="005C2242"/>
    <w:rsid w:val="005C3186"/>
    <w:rsid w:val="005D0999"/>
    <w:rsid w:val="005D384F"/>
    <w:rsid w:val="005D3ABB"/>
    <w:rsid w:val="005E131B"/>
    <w:rsid w:val="005E1416"/>
    <w:rsid w:val="005E14E7"/>
    <w:rsid w:val="005E5138"/>
    <w:rsid w:val="005E6B9F"/>
    <w:rsid w:val="005F1B44"/>
    <w:rsid w:val="005F2AA2"/>
    <w:rsid w:val="005F63B1"/>
    <w:rsid w:val="006045C0"/>
    <w:rsid w:val="00605AC4"/>
    <w:rsid w:val="00611137"/>
    <w:rsid w:val="00615F21"/>
    <w:rsid w:val="0063211A"/>
    <w:rsid w:val="0064019B"/>
    <w:rsid w:val="00647A24"/>
    <w:rsid w:val="00650301"/>
    <w:rsid w:val="00652610"/>
    <w:rsid w:val="00657E16"/>
    <w:rsid w:val="0066538B"/>
    <w:rsid w:val="00670AEA"/>
    <w:rsid w:val="00682230"/>
    <w:rsid w:val="00686C48"/>
    <w:rsid w:val="00687E2A"/>
    <w:rsid w:val="00697E47"/>
    <w:rsid w:val="006A01AC"/>
    <w:rsid w:val="006A0C19"/>
    <w:rsid w:val="006A2E02"/>
    <w:rsid w:val="006A3323"/>
    <w:rsid w:val="006A5E47"/>
    <w:rsid w:val="006B4AD6"/>
    <w:rsid w:val="006B5035"/>
    <w:rsid w:val="006C718A"/>
    <w:rsid w:val="006D23C6"/>
    <w:rsid w:val="006D62AD"/>
    <w:rsid w:val="006D6CB0"/>
    <w:rsid w:val="007130E2"/>
    <w:rsid w:val="007174E3"/>
    <w:rsid w:val="00720B0A"/>
    <w:rsid w:val="007246C9"/>
    <w:rsid w:val="00727B74"/>
    <w:rsid w:val="00731E38"/>
    <w:rsid w:val="00732FDE"/>
    <w:rsid w:val="00740CCD"/>
    <w:rsid w:val="0074223E"/>
    <w:rsid w:val="007432B8"/>
    <w:rsid w:val="00744CE9"/>
    <w:rsid w:val="00745CB4"/>
    <w:rsid w:val="0075252D"/>
    <w:rsid w:val="00752B0E"/>
    <w:rsid w:val="00754928"/>
    <w:rsid w:val="00756478"/>
    <w:rsid w:val="00764876"/>
    <w:rsid w:val="00771686"/>
    <w:rsid w:val="00780179"/>
    <w:rsid w:val="00780220"/>
    <w:rsid w:val="00784FBB"/>
    <w:rsid w:val="007942FC"/>
    <w:rsid w:val="007A29F3"/>
    <w:rsid w:val="007B0127"/>
    <w:rsid w:val="007C437A"/>
    <w:rsid w:val="007C6915"/>
    <w:rsid w:val="007D182E"/>
    <w:rsid w:val="007D3C42"/>
    <w:rsid w:val="007E4275"/>
    <w:rsid w:val="007E5043"/>
    <w:rsid w:val="007F1D3E"/>
    <w:rsid w:val="008012CD"/>
    <w:rsid w:val="00801D08"/>
    <w:rsid w:val="008135F6"/>
    <w:rsid w:val="0081678D"/>
    <w:rsid w:val="00822DF1"/>
    <w:rsid w:val="00824A64"/>
    <w:rsid w:val="008405E0"/>
    <w:rsid w:val="00851223"/>
    <w:rsid w:val="00853042"/>
    <w:rsid w:val="00853A27"/>
    <w:rsid w:val="00860850"/>
    <w:rsid w:val="00865299"/>
    <w:rsid w:val="00866519"/>
    <w:rsid w:val="00867235"/>
    <w:rsid w:val="008705B6"/>
    <w:rsid w:val="008811AB"/>
    <w:rsid w:val="00887655"/>
    <w:rsid w:val="00891289"/>
    <w:rsid w:val="00891372"/>
    <w:rsid w:val="00891B03"/>
    <w:rsid w:val="00895A0B"/>
    <w:rsid w:val="00895F2C"/>
    <w:rsid w:val="008965FF"/>
    <w:rsid w:val="008A57CD"/>
    <w:rsid w:val="008D4070"/>
    <w:rsid w:val="008E1402"/>
    <w:rsid w:val="008E504B"/>
    <w:rsid w:val="008F4BB7"/>
    <w:rsid w:val="00917F8C"/>
    <w:rsid w:val="00926769"/>
    <w:rsid w:val="00953473"/>
    <w:rsid w:val="00953AC5"/>
    <w:rsid w:val="00955BD8"/>
    <w:rsid w:val="00956C13"/>
    <w:rsid w:val="00976CB2"/>
    <w:rsid w:val="00976DEB"/>
    <w:rsid w:val="009843C5"/>
    <w:rsid w:val="009900A3"/>
    <w:rsid w:val="00990C50"/>
    <w:rsid w:val="00997977"/>
    <w:rsid w:val="009A1C04"/>
    <w:rsid w:val="009A57D7"/>
    <w:rsid w:val="009B136B"/>
    <w:rsid w:val="009B5E13"/>
    <w:rsid w:val="009C5F0E"/>
    <w:rsid w:val="009E3AA0"/>
    <w:rsid w:val="009E4813"/>
    <w:rsid w:val="009E66FB"/>
    <w:rsid w:val="009F25D2"/>
    <w:rsid w:val="00A10536"/>
    <w:rsid w:val="00A106EE"/>
    <w:rsid w:val="00A114A6"/>
    <w:rsid w:val="00A15129"/>
    <w:rsid w:val="00A17FA8"/>
    <w:rsid w:val="00A25639"/>
    <w:rsid w:val="00A31F7E"/>
    <w:rsid w:val="00A366C9"/>
    <w:rsid w:val="00A4040F"/>
    <w:rsid w:val="00A40FC2"/>
    <w:rsid w:val="00A50537"/>
    <w:rsid w:val="00A5334B"/>
    <w:rsid w:val="00A57038"/>
    <w:rsid w:val="00A70A62"/>
    <w:rsid w:val="00A70E44"/>
    <w:rsid w:val="00A81D37"/>
    <w:rsid w:val="00A83AFF"/>
    <w:rsid w:val="00A85E0E"/>
    <w:rsid w:val="00A868C9"/>
    <w:rsid w:val="00A947E2"/>
    <w:rsid w:val="00AA37FB"/>
    <w:rsid w:val="00AB1124"/>
    <w:rsid w:val="00AC0B10"/>
    <w:rsid w:val="00AC3B67"/>
    <w:rsid w:val="00AC4624"/>
    <w:rsid w:val="00AD2BB5"/>
    <w:rsid w:val="00AD55D0"/>
    <w:rsid w:val="00AD7AD5"/>
    <w:rsid w:val="00AF2B0C"/>
    <w:rsid w:val="00AF3A27"/>
    <w:rsid w:val="00AF73E1"/>
    <w:rsid w:val="00B05E95"/>
    <w:rsid w:val="00B11A01"/>
    <w:rsid w:val="00B15C52"/>
    <w:rsid w:val="00B60F78"/>
    <w:rsid w:val="00B6587B"/>
    <w:rsid w:val="00B8361B"/>
    <w:rsid w:val="00B84705"/>
    <w:rsid w:val="00B854B4"/>
    <w:rsid w:val="00BB0613"/>
    <w:rsid w:val="00BD54FC"/>
    <w:rsid w:val="00BE1F3E"/>
    <w:rsid w:val="00BE6D0D"/>
    <w:rsid w:val="00BE6DAF"/>
    <w:rsid w:val="00BF093A"/>
    <w:rsid w:val="00BF30A1"/>
    <w:rsid w:val="00BF63DE"/>
    <w:rsid w:val="00C01EF4"/>
    <w:rsid w:val="00C32530"/>
    <w:rsid w:val="00C42480"/>
    <w:rsid w:val="00C42FDF"/>
    <w:rsid w:val="00C51791"/>
    <w:rsid w:val="00C5672F"/>
    <w:rsid w:val="00C6752C"/>
    <w:rsid w:val="00C8128E"/>
    <w:rsid w:val="00C92CA0"/>
    <w:rsid w:val="00C93C66"/>
    <w:rsid w:val="00C94283"/>
    <w:rsid w:val="00CA5CE1"/>
    <w:rsid w:val="00CC12DE"/>
    <w:rsid w:val="00CC6947"/>
    <w:rsid w:val="00CE754F"/>
    <w:rsid w:val="00CF0D6A"/>
    <w:rsid w:val="00CF5E4D"/>
    <w:rsid w:val="00CF66C8"/>
    <w:rsid w:val="00D04EAA"/>
    <w:rsid w:val="00D06108"/>
    <w:rsid w:val="00D0655A"/>
    <w:rsid w:val="00D07771"/>
    <w:rsid w:val="00D102AD"/>
    <w:rsid w:val="00D11FC7"/>
    <w:rsid w:val="00D22CFC"/>
    <w:rsid w:val="00D464B8"/>
    <w:rsid w:val="00D53597"/>
    <w:rsid w:val="00D625AC"/>
    <w:rsid w:val="00D7303A"/>
    <w:rsid w:val="00D7727E"/>
    <w:rsid w:val="00D83D32"/>
    <w:rsid w:val="00D86514"/>
    <w:rsid w:val="00D867E6"/>
    <w:rsid w:val="00DA1375"/>
    <w:rsid w:val="00DA213C"/>
    <w:rsid w:val="00DA2E8C"/>
    <w:rsid w:val="00DA6089"/>
    <w:rsid w:val="00DA6821"/>
    <w:rsid w:val="00DC458A"/>
    <w:rsid w:val="00DE01E8"/>
    <w:rsid w:val="00E018C5"/>
    <w:rsid w:val="00E06933"/>
    <w:rsid w:val="00E145DF"/>
    <w:rsid w:val="00E159D5"/>
    <w:rsid w:val="00E175D4"/>
    <w:rsid w:val="00E21966"/>
    <w:rsid w:val="00E21B9C"/>
    <w:rsid w:val="00E2572F"/>
    <w:rsid w:val="00E33B21"/>
    <w:rsid w:val="00E42D58"/>
    <w:rsid w:val="00E430A5"/>
    <w:rsid w:val="00E54B90"/>
    <w:rsid w:val="00E60626"/>
    <w:rsid w:val="00E60C46"/>
    <w:rsid w:val="00E70D0B"/>
    <w:rsid w:val="00E72462"/>
    <w:rsid w:val="00E92EAD"/>
    <w:rsid w:val="00E9670F"/>
    <w:rsid w:val="00EA0AE3"/>
    <w:rsid w:val="00EA4C80"/>
    <w:rsid w:val="00EB0F76"/>
    <w:rsid w:val="00EB561E"/>
    <w:rsid w:val="00ED373B"/>
    <w:rsid w:val="00F06E58"/>
    <w:rsid w:val="00F10D43"/>
    <w:rsid w:val="00F166C8"/>
    <w:rsid w:val="00F17357"/>
    <w:rsid w:val="00F30690"/>
    <w:rsid w:val="00F315FC"/>
    <w:rsid w:val="00F40186"/>
    <w:rsid w:val="00F56C01"/>
    <w:rsid w:val="00F701BB"/>
    <w:rsid w:val="00F71C2C"/>
    <w:rsid w:val="00F733C5"/>
    <w:rsid w:val="00F810A2"/>
    <w:rsid w:val="00F83E5B"/>
    <w:rsid w:val="00FA37B9"/>
    <w:rsid w:val="00FB282D"/>
    <w:rsid w:val="00FB4612"/>
    <w:rsid w:val="00FC6EBF"/>
    <w:rsid w:val="00FD144C"/>
    <w:rsid w:val="00FD444D"/>
    <w:rsid w:val="00FD62C8"/>
    <w:rsid w:val="00FF04B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2218-D160-4D20-985A-CE0C20A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33B21"/>
    <w:pPr>
      <w:keepNext/>
      <w:autoSpaceDE/>
      <w:autoSpaceDN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3B21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3B21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E33B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3B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33B2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E33B21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E33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33B21"/>
  </w:style>
  <w:style w:type="table" w:styleId="a8">
    <w:name w:val="Table Grid"/>
    <w:basedOn w:val="a1"/>
    <w:uiPriority w:val="59"/>
    <w:rsid w:val="00E3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7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0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39"/>
    <w:rsid w:val="009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14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4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8"/>
    <w:uiPriority w:val="59"/>
    <w:rsid w:val="00A3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3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6B9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66519"/>
    <w:rPr>
      <w:color w:val="0000FF" w:themeColor="hyperlink"/>
      <w:u w:val="single"/>
    </w:rPr>
  </w:style>
  <w:style w:type="paragraph" w:customStyle="1" w:styleId="Default">
    <w:name w:val="Default"/>
    <w:rsid w:val="0069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8"/>
    <w:uiPriority w:val="39"/>
    <w:rsid w:val="0091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5C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FD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65E6A"/>
    <w:rPr>
      <w:rFonts w:ascii="Times New Roman" w:hAnsi="Times New Roman" w:cs="Times New Roman"/>
      <w:sz w:val="20"/>
      <w:szCs w:val="20"/>
    </w:rPr>
  </w:style>
  <w:style w:type="table" w:customStyle="1" w:styleId="7">
    <w:name w:val="Сетка таблицы7"/>
    <w:basedOn w:val="a1"/>
    <w:next w:val="a8"/>
    <w:uiPriority w:val="59"/>
    <w:rsid w:val="003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E4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4D34-FE41-4CAF-8DC7-EB80428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Ольга Анатольевна</dc:creator>
  <cp:lastModifiedBy>Щербакова Юлия Олеговна</cp:lastModifiedBy>
  <cp:revision>2</cp:revision>
  <cp:lastPrinted>2019-09-20T07:28:00Z</cp:lastPrinted>
  <dcterms:created xsi:type="dcterms:W3CDTF">2024-04-17T05:13:00Z</dcterms:created>
  <dcterms:modified xsi:type="dcterms:W3CDTF">2024-04-17T05:13:00Z</dcterms:modified>
</cp:coreProperties>
</file>